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2A1A2"/>
          <w:spacing w:val="0"/>
          <w:sz w:val="33"/>
          <w:szCs w:val="33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A1A2"/>
          <w:spacing w:val="0"/>
          <w:sz w:val="33"/>
          <w:szCs w:val="33"/>
          <w:bdr w:val="none" w:color="auto" w:sz="0" w:space="0"/>
          <w:shd w:val="clear" w:fill="FFFFFF"/>
        </w:rPr>
        <w:t>关于加强管制类化学品规范化管理的通知</w:t>
      </w:r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A1A2"/>
          <w:spacing w:val="0"/>
          <w:sz w:val="33"/>
          <w:szCs w:val="33"/>
          <w:bdr w:val="none" w:color="auto" w:sz="0" w:space="0"/>
          <w:shd w:val="clear" w:fill="FFFFFF"/>
        </w:rPr>
        <w:t>（更新)</w:t>
      </w:r>
    </w:p>
    <w:p>
      <w:pPr>
        <w:pStyle w:val="4"/>
        <w:keepNext w:val="0"/>
        <w:keepLines w:val="0"/>
        <w:widowControl/>
        <w:suppressLineNumbers w:val="0"/>
        <w:pBdr>
          <w:top w:val="single" w:color="ECECEC" w:sz="2" w:space="7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jc w:val="center"/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787878"/>
          <w:spacing w:val="0"/>
          <w:sz w:val="18"/>
          <w:szCs w:val="18"/>
          <w:shd w:val="clear" w:fill="FFFFFF"/>
        </w:rPr>
        <w:t>发布者：admin发布时间：2015-10-26浏览次数：235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 根据公安部门及《危险化学品安全管理条例》（中华人民共和国国务院第591号）的有关要求以及我校规范化学品管理协调会议纪要的精神，学校曾于2015年1月16发布《关于恢复易制爆化学品购买审批的通知》（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"http://sbb.zju.edu.cn/redir.php?catalog_id=10&amp;object_id=117258" </w:instrTex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default" w:ascii="Arial" w:hAnsi="Arial" w:eastAsia="宋体" w:cs="Arial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http://sbb.zju.edu.cn/redir.php?catalog_id=10&amp;object_id=117258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），现结合目前实际情况，再次重申加强危险化学品管理的相关要求，具体如下：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 一、加强安全教育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各相关单位要高度重视，加强师生员工的安全教育，提高师生的法律意识。参照国家安全监管总局发布的《危险化学品目录（2015版）实施指南（试行）》的要求及学校相关规定，规范化学品的申购、存放、使用与处置，特别是剧毒化学品、易制毒化学品、易制爆化学品等管制类化学品的安全管理（目录详见附件1、附件2、附件3）及其他受管制危险化学品（详见《危险化学品分类信息表》，附件4）的安全管理，对安全隐患进行督促整改，保障正常科研、教学秩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 二、落实购买审批与管理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 1. 剧毒化学品与第一类易制毒化学品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 购买剧毒化学品、第一类易制毒化学品，须先通过学校规定的剧毒化学品、第一类易制毒化学品使用场所资质认定，具体要求详见安全保卫处网上通知（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"http://bwb.zju.edu.cn/redir.php?catalog_id=10&amp;object_id=7747" </w:instrTex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default" w:ascii="Arial" w:hAnsi="Arial" w:eastAsia="宋体" w:cs="Arial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http://bwb.zju.edu.cn/redir.php?catalog_id=10&amp;object_id=7747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），然后填写《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"http://zjulab.zju.edu.cn/_upload/article/files/fd/88/91c2d687450eb7edf6b962b00555/b9f22220-36fe-4b1f-99d6-c22d1c75d661.doc" \t "http://zjulab.zju.edu.cn/2015/1026/c39425a1762239/_blank"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default" w:ascii="Arial" w:hAnsi="Arial" w:eastAsia="宋体" w:cs="Arial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浙江大学剧毒危险化学品申领单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》、《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"http://zjulab.zju.edu.cn/_upload/article/files/fd/88/91c2d687450eb7edf6b962b00555/2a2eb5b8-b6a5-419d-ba6f-71e38b1ed495.doc" \t "http://zjulab.zju.edu.cn/2015/1026/c39425a1762239/_blank"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default" w:ascii="Arial" w:hAnsi="Arial" w:eastAsia="宋体" w:cs="Arial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浙江大学第一类易制毒化学品申领单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》，经院系和安全保卫处审批后，向技术物资服务中心申领。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 剧毒化学品和第一类易制毒化学品要严格执行“双人领取（其中至少一人必须是教师）、双人运输、双人使用、双人双锁保管”的五双制度。认真填写《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"http://zjulab.zju.edu.cn/_upload/article/files/fd/88/91c2d687450eb7edf6b962b00555/cd134b7b-3ad0-464d-a1a2-d4f58e4f6fe9.doc" \t "http://zjulab.zju.edu.cn/2015/1026/c39425a1762239/_blank"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default" w:ascii="Arial" w:hAnsi="Arial" w:eastAsia="宋体" w:cs="Arial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浙江大学剧毒化学品实验使用登记表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》、《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"http://zjulab.zju.edu.cn/_upload/article/files/fd/88/91c2d687450eb7edf6b962b00555/7be513d8-5e6d-4d57-b370-1d079f306fa9.doc" \t "http://zjulab.zju.edu.cn/2015/1026/c39425a1762239/_blank"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default" w:ascii="Arial" w:hAnsi="Arial" w:eastAsia="宋体" w:cs="Arial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浙江大学第一类易制毒化学品实验使用登记表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》，规范使用与处置记录（一种药品一个包装对应一份登记表，双人签字）。残余、废旧的剧毒品（含空瓶）的处置须填写《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"http://zjulab.zju.edu.cn/_upload/article/files/fd/88/91c2d687450eb7edf6b962b00555/10ad30bf-751f-4275-a4ca-c8a838fa551b.doc" \t "http://zjulab.zju.edu.cn/2015/1026/c39425a1762239/_blank"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default" w:ascii="Arial" w:hAnsi="Arial" w:eastAsia="宋体" w:cs="Arial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浙江大学废旧剧毒品处置申请表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》，经院系、安全保卫处、实验室与设备管理处审核同意后，由两人随带欲处置剧毒品的实验使用登记表送往危险品仓库暂存。使用和处置记录须存档至少2年备查。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 2. 第二、三类易制毒化学品与易制爆化学品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 购买第二、三类易制毒化学品和易制爆化学品，须填写《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"http://zjulab.zju.edu.cn/_upload/article/files/fd/88/91c2d687450eb7edf6b962b00555/50481375-a9c6-46c4-a719-560db9b04a8e.doc" \t "http://zjulab.zju.edu.cn/2015/1026/c39425a1762239/_blank"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default" w:ascii="Arial" w:hAnsi="Arial" w:eastAsia="宋体" w:cs="Arial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浙江大学第二、三类易制毒化学品申领单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》、《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"http://zjulab.zju.edu.cn/_upload/article/files/fd/88/91c2d687450eb7edf6b962b00555/5bf174b6-3b2c-49fe-9463-126c34315c20.doc" \t "http://zjulab.zju.edu.cn/2015/1026/c39425a1762239/_blank"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default" w:ascii="Arial" w:hAnsi="Arial" w:eastAsia="宋体" w:cs="Arial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浙江大学易制爆品申领单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》，经院系审批后向技术物资服务中心申领。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 第二、三类易制毒化学品应分类存放、专人保管，做好领取、使用、处置记录。易制爆化学品须存放在上锁的柜子里，实行专人管理，并做好使用记录工作，认真填写《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"http://zjulab.zju.edu.cn/_upload/article/files/fd/88/91c2d687450eb7edf6b962b00555/60fe58ad-4941-4d8c-8a61-c85037bc0fe8.doc" \t "http://zjulab.zju.edu.cn/2015/1026/c39425a1762239/_blank"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default" w:ascii="Arial" w:hAnsi="Arial" w:eastAsia="宋体" w:cs="Arial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浙江大学易制爆化学品实验使用登记表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 剧毒化学品、易制毒化学品、易制爆化学品等危险化学品只能到后勤集团技术物资供应中心购买，严禁私自从外单位购买、获取剧毒化学品、易制毒化学品、易制爆化学品，严禁私自将剧毒化学品、易制毒化学品、易制爆化学品转让给外单位，杜绝发生因使用、管理不当而造成的各类安全事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280"/>
        <w:jc w:val="left"/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请各单位遵照执行！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280"/>
        <w:jc w:val="left"/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280"/>
        <w:jc w:val="left"/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280"/>
        <w:jc w:val="left"/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280"/>
        <w:jc w:val="left"/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right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http://zjulab.zju.edu.cn/2015/1026/c39425a1762239/page.psp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附件1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"http://zjulab.zju.edu.cn/_upload/article/files/fd/88/91c2d687450eb7edf6b962b00555/82454a59-8b21-4286-b86c-dd194b616fdc.docx" \t "http://zjulab.zju.edu.cn/2015/1026/c39425a1762239/_blank"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default" w:ascii="Arial" w:hAnsi="Arial" w:eastAsia="宋体" w:cs="Arial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危险化学品目录（2015版，备注剧毒化学品）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附件2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"http://zjulab.zju.edu.cn/_upload/article/files/fd/88/91c2d687450eb7edf6b962b00555/f4c44cc1-a06f-4716-9524-d42b7f8112d4.xls" \t "http://zjulab.zju.edu.cn/2015/1026/c39425a1762239/_blank"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default" w:ascii="Arial" w:hAnsi="Arial" w:eastAsia="宋体" w:cs="Arial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易制毒化学品目录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附件3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"http://zjulab.zju.edu.cn/_upload/article/files/fd/88/91c2d687450eb7edf6b962b00555/70aa2b7d-a356-4647-a2a9-4b87920527ce.docx" \t "http://zjulab.zju.edu.cn/2015/1026/c39425a1762239/_blank"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default" w:ascii="Arial" w:hAnsi="Arial" w:eastAsia="宋体" w:cs="Arial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易制爆化学品目录（2011版）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附件4  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"http://zjulab.zju.edu.cn/_upload/article/files/fd/88/91c2d687450eb7edf6b962b00555/9f7cbd9f-f27d-4a41-b40d-0f4b293f29fc.docx" </w:instrTex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default" w:ascii="Arial" w:hAnsi="Arial" w:eastAsia="宋体" w:cs="Arial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危险化学品分类信息表（2015版)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                           实验室与设备管理处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                              安全保卫处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                            2015年10月26日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4BF"/>
    <w:rsid w:val="023A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rPr>
      <w:sz w:val="24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2022-01-29T02:52:00Z</dcterms:created>
  <dc:creator>ON MY OWN</dc:creator>
  <cp:lastModifiedBy>ON MY OWN</cp:lastModifiedBy>
  <dcterms:modified xsi:type="dcterms:W3CDTF">2022-01-29T02:55:28Z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9F278E0D8879409E9BC56D4CA28315D0</vt:lpwstr>
  </property>
</Properties>
</file>